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highlight w:val="white"/>
          <w:rtl w:val="0"/>
        </w:rPr>
        <w:t xml:space="preserve">Adquirir tu nuevo hogar es posible en estos complejos residenciales</w:t>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rtl w:val="0"/>
        </w:rPr>
        <w:t xml:space="preserve">Del 06 al 10 de noviembre de este año, </w:t>
      </w:r>
      <w:r w:rsidDel="00000000" w:rsidR="00000000" w:rsidRPr="00000000">
        <w:rPr>
          <w:rFonts w:ascii="Archivo" w:cs="Archivo" w:eastAsia="Archivo" w:hAnsi="Archivo"/>
          <w:i w:val="1"/>
          <w:sz w:val="20"/>
          <w:szCs w:val="20"/>
          <w:highlight w:val="white"/>
          <w:rtl w:val="0"/>
        </w:rPr>
        <w:t xml:space="preserve">Vitant by Be Grand</w:t>
      </w:r>
      <w:r w:rsidDel="00000000" w:rsidR="00000000" w:rsidRPr="00000000">
        <w:rPr>
          <w:rFonts w:ascii="Archivo" w:cs="Archivo" w:eastAsia="Archivo" w:hAnsi="Archivo"/>
          <w:i w:val="1"/>
          <w:sz w:val="20"/>
          <w:szCs w:val="20"/>
          <w:rtl w:val="0"/>
        </w:rPr>
        <w:t xml:space="preserve">® realizará una Venta Exclusiva de departamentos en las ubicaciones más destacadas de Monterrey.</w:t>
      </w:r>
      <w:r w:rsidDel="00000000" w:rsidR="00000000" w:rsidRPr="00000000">
        <w:rPr>
          <w:rtl w:val="0"/>
        </w:rPr>
      </w:r>
    </w:p>
    <w:p w:rsidR="00000000" w:rsidDel="00000000" w:rsidP="00000000" w:rsidRDefault="00000000" w:rsidRPr="00000000" w14:paraId="00000005">
      <w:pPr>
        <w:spacing w:line="276" w:lineRule="auto"/>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Monterrey, 31 de octubre de 2023. </w:t>
      </w:r>
      <w:r w:rsidDel="00000000" w:rsidR="00000000" w:rsidRPr="00000000">
        <w:rPr>
          <w:rFonts w:ascii="Archivo" w:cs="Archivo" w:eastAsia="Archivo" w:hAnsi="Archivo"/>
          <w:highlight w:val="white"/>
          <w:rtl w:val="0"/>
        </w:rPr>
        <w:t xml:space="preserve">En el dinámico mundo inmobiliario de Monterrey, Nuevo León, la tendencia de vivir en complejos residenciales ha ido en aumento. </w:t>
      </w:r>
      <w:hyperlink r:id="rId7">
        <w:r w:rsidDel="00000000" w:rsidR="00000000" w:rsidRPr="00000000">
          <w:rPr>
            <w:rFonts w:ascii="Archivo" w:cs="Archivo" w:eastAsia="Archivo" w:hAnsi="Archivo"/>
            <w:b w:val="1"/>
            <w:color w:val="1155cc"/>
            <w:highlight w:val="white"/>
            <w:u w:val="single"/>
            <w:rtl w:val="0"/>
          </w:rPr>
          <w:t xml:space="preserve">Vitant by Be Grand®</w:t>
        </w:r>
      </w:hyperlink>
      <w:r w:rsidDel="00000000" w:rsidR="00000000" w:rsidRPr="00000000">
        <w:rPr>
          <w:rFonts w:ascii="Archivo" w:cs="Archivo" w:eastAsia="Archivo" w:hAnsi="Archivo"/>
          <w:b w:val="1"/>
          <w:highlight w:val="white"/>
          <w:rtl w:val="0"/>
        </w:rPr>
        <w:t xml:space="preserve">, </w:t>
      </w:r>
      <w:r w:rsidDel="00000000" w:rsidR="00000000" w:rsidRPr="00000000">
        <w:rPr>
          <w:rFonts w:ascii="Archivo" w:cs="Archivo" w:eastAsia="Archivo" w:hAnsi="Archivo"/>
          <w:highlight w:val="white"/>
          <w:rtl w:val="0"/>
        </w:rPr>
        <w:t xml:space="preserve">representa la nueva cara del lujo y la comodidad urbanos en el sector a precios competitivos y al alcance de todos. </w:t>
      </w:r>
    </w:p>
    <w:p w:rsidR="00000000" w:rsidDel="00000000" w:rsidP="00000000" w:rsidRDefault="00000000" w:rsidRPr="00000000" w14:paraId="00000007">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rtl w:val="0"/>
        </w:rPr>
        <w:t xml:space="preserve">Este nuevo portafolio de inmuebles que acaba de adquirir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b w:val="1"/>
          <w:highlight w:val="white"/>
          <w:rtl w:val="0"/>
        </w:rPr>
        <w:t xml:space="preserve">®</w:t>
      </w:r>
      <w:r w:rsidDel="00000000" w:rsidR="00000000" w:rsidRPr="00000000">
        <w:rPr>
          <w:rFonts w:ascii="Archivo" w:cs="Archivo" w:eastAsia="Archivo" w:hAnsi="Archivo"/>
          <w:rtl w:val="0"/>
        </w:rPr>
        <w:t xml:space="preserve"> -empresa mexicana con 20 años de experiencia en el desarrollo y comercialización de proyectos inmobiliarios de lujo-, cuenta con tres complejos residenciales que ofrecen departamentos en venta y renta en las ubicaciones más destacadas de Monterrey: San Pedro, Santa Lucía y Garza Sada.</w:t>
      </w:r>
      <w:r w:rsidDel="00000000" w:rsidR="00000000" w:rsidRPr="00000000">
        <w:rPr>
          <w:rtl w:val="0"/>
        </w:rPr>
      </w:r>
    </w:p>
    <w:p w:rsidR="00000000" w:rsidDel="00000000" w:rsidP="00000000" w:rsidRDefault="00000000" w:rsidRPr="00000000" w14:paraId="00000009">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b w:val="1"/>
        </w:rPr>
      </w:pPr>
      <w:r w:rsidDel="00000000" w:rsidR="00000000" w:rsidRPr="00000000">
        <w:rPr>
          <w:rFonts w:ascii="Archivo" w:cs="Archivo" w:eastAsia="Archivo" w:hAnsi="Archivo"/>
          <w:b w:val="1"/>
          <w:rtl w:val="0"/>
        </w:rPr>
        <w:t xml:space="preserve">Vitant</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b w:val="1"/>
          <w:rtl w:val="0"/>
        </w:rPr>
        <w:t xml:space="preserve"> San Pedro</w:t>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Con Vitant by Be Grand, vivir en San Pedro, sí se puede. Este desarrollo que cuenta con una ubicación privilegiada, está planeado para ofrecer 217 departamentos. Además, se encuentra dentro del municipio más rico de América Latina y el más seguro de México.</w:t>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b w:val="1"/>
          <w:rtl w:val="0"/>
        </w:rPr>
        <w:t xml:space="preserve">Amenidades</w:t>
      </w:r>
      <w:r w:rsidDel="00000000" w:rsidR="00000000" w:rsidRPr="00000000">
        <w:rPr>
          <w:rFonts w:ascii="Archivo" w:cs="Archivo" w:eastAsia="Archivo" w:hAnsi="Archivo"/>
          <w:rtl w:val="0"/>
        </w:rPr>
        <w:t xml:space="preserve">: Grand pool, Grand kids club, Grand sports bar, Grand gym, Grand lounge, pet park, lavandería, salón de eventos y asadores.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b w:val="1"/>
        </w:rPr>
      </w:pPr>
      <w:r w:rsidDel="00000000" w:rsidR="00000000" w:rsidRPr="00000000">
        <w:rPr>
          <w:rFonts w:ascii="Archivo" w:cs="Archivo" w:eastAsia="Archivo" w:hAnsi="Archivo"/>
          <w:b w:val="1"/>
          <w:rtl w:val="0"/>
        </w:rPr>
        <w:t xml:space="preserve">Vitant</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b w:val="1"/>
          <w:rtl w:val="0"/>
        </w:rPr>
        <w:t xml:space="preserve"> Santa Lucía</w:t>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Vitant Santa Lucía está planeado para profesionistas y nuevas familias que buscan vivir en un lugar estratégico. El complejo inmobiliario consta de 222 departamentos y se ubica a orillas del Paseo Santa Lucía, uno de los atractivos más visitados de la Sultana del Norte.</w:t>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b w:val="1"/>
          <w:rtl w:val="0"/>
        </w:rPr>
        <w:t xml:space="preserve">Amenidades</w:t>
      </w:r>
      <w:r w:rsidDel="00000000" w:rsidR="00000000" w:rsidRPr="00000000">
        <w:rPr>
          <w:rFonts w:ascii="Archivo" w:cs="Archivo" w:eastAsia="Archivo" w:hAnsi="Archivo"/>
          <w:rtl w:val="0"/>
        </w:rPr>
        <w:t xml:space="preserve">: Grand pool, Grand kids club, Grand sports bar, Grand gym, Grand lounge, pet park, lavandería, salón de eventos, salón de usos múltiples y floor valet.</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b w:val="1"/>
        </w:rPr>
      </w:pPr>
      <w:r w:rsidDel="00000000" w:rsidR="00000000" w:rsidRPr="00000000">
        <w:rPr>
          <w:rFonts w:ascii="Archivo" w:cs="Archivo" w:eastAsia="Archivo" w:hAnsi="Archivo"/>
          <w:b w:val="1"/>
          <w:rtl w:val="0"/>
        </w:rPr>
        <w:t xml:space="preserve">Vitant</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b w:val="1"/>
          <w:rtl w:val="0"/>
        </w:rPr>
        <w:t xml:space="preserve"> Garza Sada</w:t>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A tan sólo 5 minutos del Tec de Monterrey, Vitant Garza Sada ofrece un diseño y concepto para satisfacer las necesidades del mercado estudiantil. Este desarrollo residencial ofrece 126 departamentos y se encuentra dentro de la zona Tec. </w:t>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b w:val="1"/>
          <w:rtl w:val="0"/>
        </w:rPr>
        <w:t xml:space="preserve">Amenidades</w:t>
      </w:r>
      <w:r w:rsidDel="00000000" w:rsidR="00000000" w:rsidRPr="00000000">
        <w:rPr>
          <w:rFonts w:ascii="Archivo" w:cs="Archivo" w:eastAsia="Archivo" w:hAnsi="Archivo"/>
          <w:rtl w:val="0"/>
        </w:rPr>
        <w:t xml:space="preserve">: Grand pool, Grand gym, Grand lounge, cancha de pádel, pet park, coworking, multicancha, lavandería, spinning, asadores, salas de estudio y floor valet.</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Optar por un departamento en </w:t>
      </w:r>
      <w:r w:rsidDel="00000000" w:rsidR="00000000" w:rsidRPr="00000000">
        <w:rPr>
          <w:rFonts w:ascii="Archivo" w:cs="Archivo" w:eastAsia="Archivo" w:hAnsi="Archivo"/>
          <w:b w:val="1"/>
          <w:rtl w:val="0"/>
        </w:rPr>
        <w:t xml:space="preserve">Vitant by Be Grand®</w:t>
      </w:r>
      <w:r w:rsidDel="00000000" w:rsidR="00000000" w:rsidRPr="00000000">
        <w:rPr>
          <w:rFonts w:ascii="Archivo" w:cs="Archivo" w:eastAsia="Archivo" w:hAnsi="Archivo"/>
          <w:rtl w:val="0"/>
        </w:rPr>
        <w:t xml:space="preserve"> no es solo elegir un espacio para vivir, es decidirse por un estilo de vida lleno de comodidades, seguridad y comunidad a un precio altamente competitivo. Monterrey, como corazón industrial y económico del norte de México, merece propuestas residenciales que estén a la altura de sus demandas y expectativas.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con su tradición de excelencia y su visión hacia el futuro, brinda una oportunidad única para quienes buscan lo mejor en vivienda urbana.</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highlight w:val="white"/>
          <w:rtl w:val="0"/>
        </w:rPr>
        <w:t xml:space="preserve">Te invitamos a considerar lo que </w:t>
      </w:r>
      <w:r w:rsidDel="00000000" w:rsidR="00000000" w:rsidRPr="00000000">
        <w:rPr>
          <w:rFonts w:ascii="Archivo" w:cs="Archivo" w:eastAsia="Archivo" w:hAnsi="Archivo"/>
          <w:b w:val="1"/>
          <w:highlight w:val="white"/>
          <w:rtl w:val="0"/>
        </w:rPr>
        <w:t xml:space="preserve">Vitant by Be Grand®</w:t>
      </w:r>
      <w:r w:rsidDel="00000000" w:rsidR="00000000" w:rsidRPr="00000000">
        <w:rPr>
          <w:rFonts w:ascii="Archivo" w:cs="Archivo" w:eastAsia="Archivo" w:hAnsi="Archivo"/>
          <w:highlight w:val="white"/>
          <w:rtl w:val="0"/>
        </w:rPr>
        <w:t xml:space="preserve"> tiene para ofrecer. En un mundo donde la calidad de vida es primordial, proyectos como este marcan la diferencia.</w:t>
        <w:br w:type="textWrapping"/>
      </w:r>
      <w:r w:rsidDel="00000000" w:rsidR="00000000" w:rsidRPr="00000000">
        <w:rPr>
          <w:rtl w:val="0"/>
        </w:rPr>
      </w:r>
    </w:p>
    <w:p w:rsidR="00000000" w:rsidDel="00000000" w:rsidP="00000000" w:rsidRDefault="00000000" w:rsidRPr="00000000" w14:paraId="00000019">
      <w:pPr>
        <w:shd w:fill="ffffff" w:val="clear"/>
        <w:jc w:val="both"/>
        <w:rPr>
          <w:rFonts w:ascii="Archivo" w:cs="Archivo" w:eastAsia="Archivo" w:hAnsi="Archivo"/>
          <w:i w:val="1"/>
        </w:rPr>
      </w:pPr>
      <w:r w:rsidDel="00000000" w:rsidR="00000000" w:rsidRPr="00000000">
        <w:rPr>
          <w:rtl w:val="0"/>
        </w:rPr>
        <w:t xml:space="preserve">Agenda tu cita en </w:t>
      </w:r>
      <w:hyperlink r:id="rId8">
        <w:r w:rsidDel="00000000" w:rsidR="00000000" w:rsidRPr="00000000">
          <w:rPr>
            <w:color w:val="1155cc"/>
            <w:u w:val="single"/>
            <w:rtl w:val="0"/>
          </w:rPr>
          <w:t xml:space="preserve">https://preventa.vitant.mx/</w:t>
        </w:r>
      </w:hyperlink>
      <w:r w:rsidDel="00000000" w:rsidR="00000000" w:rsidRPr="00000000">
        <w:rPr>
          <w:rtl w:val="0"/>
        </w:rPr>
        <w:t xml:space="preserve"> y no pierdas la oportunidad de adquirir tu departamento</w:t>
      </w:r>
      <w:r w:rsidDel="00000000" w:rsidR="00000000" w:rsidRPr="00000000">
        <w:rPr>
          <w:rFonts w:ascii="Archivo" w:cs="Archivo" w:eastAsia="Archivo" w:hAnsi="Archivo"/>
          <w:rtl w:val="0"/>
        </w:rPr>
        <w:t xml:space="preserve"> en una ubicación privilegiada a un precio irrepetible.</w:t>
      </w:r>
      <w:r w:rsidDel="00000000" w:rsidR="00000000" w:rsidRPr="00000000">
        <w:rPr>
          <w:rtl w:val="0"/>
        </w:rPr>
        <w:t xml:space="preserve"> </w:t>
      </w:r>
      <w:r w:rsidDel="00000000" w:rsidR="00000000" w:rsidRPr="00000000">
        <w:rPr>
          <w:rFonts w:ascii="Archivo" w:cs="Archivo" w:eastAsia="Archivo" w:hAnsi="Archivo"/>
          <w:i w:val="1"/>
          <w:rtl w:val="0"/>
        </w:rPr>
        <w:t xml:space="preserve">Para conocer más de Vitant by Be Grand, visita </w:t>
      </w:r>
      <w:hyperlink r:id="rId9">
        <w:r w:rsidDel="00000000" w:rsidR="00000000" w:rsidRPr="00000000">
          <w:rPr>
            <w:rFonts w:ascii="Archivo" w:cs="Archivo" w:eastAsia="Archivo" w:hAnsi="Archivo"/>
            <w:i w:val="1"/>
            <w:color w:val="1155cc"/>
            <w:u w:val="single"/>
            <w:rtl w:val="0"/>
          </w:rPr>
          <w:t xml:space="preserve">https://vitant.mx/</w:t>
        </w:r>
      </w:hyperlink>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D">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1E">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1F">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0">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1">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10">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2">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11">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3">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2">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4">
      <w:pPr>
        <w:spacing w:line="276" w:lineRule="auto"/>
        <w:jc w:val="both"/>
        <w:rPr>
          <w:rFonts w:ascii="Archivo" w:cs="Archivo" w:eastAsia="Archivo" w:hAnsi="Archivo"/>
          <w:highlight w:val="white"/>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2209800</wp:posOffset>
          </wp:positionH>
          <wp:positionV relativeFrom="paragraph">
            <wp:posOffset>-438147</wp:posOffset>
          </wp:positionV>
          <wp:extent cx="1192017" cy="8905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begrand/" TargetMode="External"/><Relationship Id="rId10" Type="http://schemas.openxmlformats.org/officeDocument/2006/relationships/hyperlink" Target="https://www.facebook.com/begrand" TargetMode="External"/><Relationship Id="rId13" Type="http://schemas.openxmlformats.org/officeDocument/2006/relationships/header" Target="header1.xml"/><Relationship Id="rId12" Type="http://schemas.openxmlformats.org/officeDocument/2006/relationships/hyperlink" Target="https://begrand.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tant.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tant.mx/" TargetMode="External"/><Relationship Id="rId8" Type="http://schemas.openxmlformats.org/officeDocument/2006/relationships/hyperlink" Target="https://preventa.vitan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LBmhLE7uAMa8r84Z64kVuAZVQ==">CgMxLjA4AHIhMTJYMmpqZ3hCZDQzNGgyMDJRaFNlTS01RjdkSUthUmFD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